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1F2" w:rsidRDefault="00B971F2" w:rsidP="00B971F2"/>
    <w:p w:rsidR="00B971F2" w:rsidRPr="00A60834" w:rsidRDefault="00B971F2" w:rsidP="00B971F2">
      <w:pPr>
        <w:framePr w:hSpace="141" w:wrap="around" w:vAnchor="page" w:hAnchor="margin" w:xAlign="center" w:y="3496"/>
        <w:spacing w:after="0"/>
        <w:jc w:val="both"/>
        <w:rPr>
          <w:rFonts w:ascii="Times New Roman" w:hAnsi="Times New Roman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418"/>
        <w:gridCol w:w="6946"/>
      </w:tblGrid>
      <w:tr w:rsidR="005F12D2" w:rsidRPr="0066655C" w:rsidTr="005F12D2">
        <w:tc>
          <w:tcPr>
            <w:tcW w:w="425" w:type="dxa"/>
            <w:vMerge w:val="restart"/>
          </w:tcPr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2D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64" w:type="dxa"/>
            <w:gridSpan w:val="2"/>
            <w:shd w:val="clear" w:color="auto" w:fill="D9D9D9"/>
          </w:tcPr>
          <w:p w:rsidR="005F12D2" w:rsidRPr="005F12D2" w:rsidRDefault="005F12D2" w:rsidP="00CE025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12D2">
              <w:rPr>
                <w:rFonts w:ascii="Times New Roman" w:hAnsi="Times New Roman"/>
                <w:b/>
                <w:sz w:val="24"/>
                <w:szCs w:val="24"/>
              </w:rPr>
              <w:t>L’unità dei cristiani</w:t>
            </w:r>
          </w:p>
        </w:tc>
      </w:tr>
      <w:tr w:rsidR="005F12D2" w:rsidRPr="0066655C" w:rsidTr="005F12D2">
        <w:tc>
          <w:tcPr>
            <w:tcW w:w="425" w:type="dxa"/>
            <w:vMerge/>
          </w:tcPr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>Prendere consapevolezza delle divisioni che ancora oggi ci sono nella Chiesa e considerare cosa è necessario per essere   discepoli insieme</w:t>
            </w:r>
          </w:p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:rsidR="005F12D2" w:rsidRPr="005F12D2" w:rsidRDefault="005F12D2" w:rsidP="005F12D2">
            <w:pPr>
              <w:pStyle w:val="Sandra"/>
              <w:rPr>
                <w:b/>
                <w:sz w:val="20"/>
                <w:szCs w:val="20"/>
              </w:rPr>
            </w:pPr>
            <w:r w:rsidRPr="005F12D2">
              <w:rPr>
                <w:b/>
                <w:sz w:val="20"/>
                <w:szCs w:val="20"/>
              </w:rPr>
              <w:t>Proposta 1</w:t>
            </w:r>
          </w:p>
          <w:p w:rsidR="005F12D2" w:rsidRPr="005F12D2" w:rsidRDefault="005F12D2" w:rsidP="00CE02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>Nonostante i buoni rapporti che si mantengono e si perseguono tra le chiese, nel dialogo ecumenico, la divisione che permane nelle varie confessioni è una ferita aperta. Per questo tutti i cristiani sono invitati a chiedere aiuto alla Santissima Trinità per imparare a formare una sola famiglia nella fede in Cristo, che tutti professiamo.</w:t>
            </w:r>
          </w:p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 xml:space="preserve">- EG 113: nessuno si salva da solo </w:t>
            </w:r>
          </w:p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>- EG 226-230: cerchiamo più le cose che ci uniscono che quelle che ci dividono.</w:t>
            </w:r>
          </w:p>
          <w:p w:rsidR="005F12D2" w:rsidRPr="005F12D2" w:rsidRDefault="005F12D2" w:rsidP="005F1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>I ragazzi faranno la loro preghiera soprattutto vivendo nel loro piccolo gli atteggiamenti di disponibilità e dialogo che servono alla comunione.</w:t>
            </w:r>
          </w:p>
          <w:p w:rsidR="005F12D2" w:rsidRPr="005F12D2" w:rsidRDefault="005F12D2" w:rsidP="005F1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F12D2" w:rsidRPr="005F12D2" w:rsidRDefault="005F12D2" w:rsidP="005F12D2">
            <w:pPr>
              <w:spacing w:line="240" w:lineRule="auto"/>
              <w:rPr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 xml:space="preserve">Celebrazione: “Perfetti nell’unità”, </w:t>
            </w:r>
            <w:proofErr w:type="spellStart"/>
            <w:r w:rsidRPr="005F12D2">
              <w:rPr>
                <w:rFonts w:ascii="Times New Roman" w:hAnsi="Times New Roman"/>
                <w:sz w:val="20"/>
                <w:szCs w:val="20"/>
              </w:rPr>
              <w:t>Gv</w:t>
            </w:r>
            <w:proofErr w:type="spellEnd"/>
            <w:r w:rsidRPr="005F12D2">
              <w:rPr>
                <w:rFonts w:ascii="Times New Roman" w:hAnsi="Times New Roman"/>
                <w:sz w:val="20"/>
                <w:szCs w:val="20"/>
              </w:rPr>
              <w:t xml:space="preserve"> 17: l’ascolto è seguito da una serie di </w:t>
            </w:r>
            <w:hyperlink r:id="rId4" w:history="1">
              <w:r w:rsidRPr="005F12D2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6 ge</w:t>
              </w:r>
              <w:r w:rsidRPr="005F12D2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s</w:t>
              </w:r>
              <w:r w:rsidRPr="005F12D2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ti</w:t>
              </w:r>
            </w:hyperlink>
            <w:r w:rsidRPr="005F12D2">
              <w:rPr>
                <w:rFonts w:ascii="Times New Roman" w:hAnsi="Times New Roman"/>
                <w:sz w:val="20"/>
                <w:szCs w:val="20"/>
              </w:rPr>
              <w:t xml:space="preserve"> che invitano i ragazzi ad usare le proprie mani come mezzo per accogliere e servire la comunione. </w:t>
            </w:r>
            <w:r w:rsidRPr="005F12D2">
              <w:rPr>
                <w:sz w:val="20"/>
                <w:szCs w:val="20"/>
              </w:rPr>
              <w:t xml:space="preserve">Oppure </w:t>
            </w:r>
            <w:hyperlink r:id="rId5" w:history="1">
              <w:r w:rsidRPr="005F12D2">
                <w:rPr>
                  <w:rStyle w:val="Collegamentoipertestuale"/>
                  <w:sz w:val="20"/>
                  <w:szCs w:val="20"/>
                </w:rPr>
                <w:t>Celebrazion</w:t>
              </w:r>
              <w:r w:rsidRPr="005F12D2">
                <w:rPr>
                  <w:rStyle w:val="Collegamentoipertestuale"/>
                  <w:sz w:val="20"/>
                  <w:szCs w:val="20"/>
                </w:rPr>
                <w:t>e</w:t>
              </w:r>
              <w:r w:rsidRPr="005F12D2">
                <w:rPr>
                  <w:rStyle w:val="Collegamentoipertestuale"/>
                  <w:sz w:val="20"/>
                  <w:szCs w:val="20"/>
                </w:rPr>
                <w:t xml:space="preserve"> su </w:t>
              </w:r>
              <w:proofErr w:type="spellStart"/>
              <w:r w:rsidRPr="005F12D2">
                <w:rPr>
                  <w:rStyle w:val="Collegamentoipertestuale"/>
                  <w:sz w:val="20"/>
                  <w:szCs w:val="20"/>
                </w:rPr>
                <w:t>Ez</w:t>
              </w:r>
              <w:proofErr w:type="spellEnd"/>
              <w:r w:rsidRPr="005F12D2">
                <w:rPr>
                  <w:rStyle w:val="Collegamentoipertestuale"/>
                  <w:sz w:val="20"/>
                  <w:szCs w:val="20"/>
                </w:rPr>
                <w:t xml:space="preserve"> 37, 15-28</w:t>
              </w:r>
            </w:hyperlink>
          </w:p>
          <w:p w:rsidR="005F12D2" w:rsidRPr="005F12D2" w:rsidRDefault="005F12D2" w:rsidP="005F12D2">
            <w:pPr>
              <w:pStyle w:val="Sandra"/>
              <w:rPr>
                <w:b/>
                <w:sz w:val="20"/>
                <w:szCs w:val="20"/>
              </w:rPr>
            </w:pPr>
            <w:r w:rsidRPr="005F12D2">
              <w:rPr>
                <w:b/>
                <w:sz w:val="20"/>
                <w:szCs w:val="20"/>
              </w:rPr>
              <w:t>Proposta 2</w:t>
            </w:r>
          </w:p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F12D2" w:rsidRPr="005F12D2" w:rsidRDefault="005F12D2" w:rsidP="00CE02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 xml:space="preserve">- Cosa vuol dire concretamente realizzare l’unità? Pensiamo non solo al dialogo ecumenico, ma anche alla vita delle nostre comunità, nelle nostre famiglie … Cosa ci divide? Cosa ci unisce? Utilizzando la vecchia filastrocca “Per fare un tavolo ci vuole …”, si potrebbe partire dalla parola “unità”, individuando a catena tutte le cose che concorrono a costruirla. Ci si renderà conto che come per fare un tavolo, pesante e massiccio, ci vuole un fiore, così per realizzare l’unità occorrono tanti piccoli gesti quotidiani, magari anche nascosti. </w:t>
            </w:r>
          </w:p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>- Si potrebbe far vedere uno spezzone del film di papa Giovanni XXIII riguardante la sua missione come nunzio apostolico in Bulgaria.</w:t>
            </w:r>
          </w:p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>In questo tempo vivere con loro un momento di preghiera per l’unità dei cristiani.</w:t>
            </w:r>
          </w:p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F12D2" w:rsidRPr="005F12D2" w:rsidRDefault="005F12D2" w:rsidP="005F12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12D2">
              <w:rPr>
                <w:rFonts w:ascii="Times New Roman" w:hAnsi="Times New Roman"/>
                <w:b/>
                <w:sz w:val="20"/>
                <w:szCs w:val="20"/>
              </w:rPr>
              <w:t>Proposta 3</w:t>
            </w:r>
          </w:p>
          <w:p w:rsidR="005F12D2" w:rsidRPr="005F12D2" w:rsidRDefault="005F12D2" w:rsidP="005F1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>Predisporre per ogni gruppetto un foglio di carta di colore diverso e una busta piuttosto grande dello stesso colore. I fogli vengono tagliati geometricamente e disposti nelle buste: ogni busta conterrà la maggioranza dei pezzetti del proprio colore, ma anche alcuni pezzi di foglio degli altri gruppi.</w:t>
            </w:r>
          </w:p>
          <w:p w:rsidR="005F12D2" w:rsidRPr="005F12D2" w:rsidRDefault="005F12D2" w:rsidP="005F1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 xml:space="preserve">Ogni gruppo dovrà ricomporre UN foglio  … </w:t>
            </w:r>
          </w:p>
          <w:p w:rsidR="005F12D2" w:rsidRPr="005F12D2" w:rsidRDefault="005F12D2" w:rsidP="005F1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2D2">
              <w:rPr>
                <w:rFonts w:ascii="Times New Roman" w:hAnsi="Times New Roman"/>
                <w:sz w:val="20"/>
                <w:szCs w:val="20"/>
              </w:rPr>
              <w:t xml:space="preserve">Seguire le indicazioni presenti nel </w:t>
            </w:r>
            <w:hyperlink r:id="rId6" w:history="1">
              <w:r w:rsidRPr="005F12D2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fil</w:t>
              </w:r>
              <w:r w:rsidRPr="005F12D2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e</w:t>
              </w:r>
            </w:hyperlink>
          </w:p>
          <w:p w:rsidR="005F12D2" w:rsidRPr="005F12D2" w:rsidRDefault="005F12D2" w:rsidP="00CE0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7B3D" w:rsidRDefault="00167B3D" w:rsidP="005F12D2">
      <w:pPr>
        <w:jc w:val="center"/>
      </w:pPr>
    </w:p>
    <w:p w:rsidR="005F12D2" w:rsidRDefault="005F12D2" w:rsidP="005F12D2">
      <w:pPr>
        <w:rPr>
          <w:sz w:val="20"/>
          <w:szCs w:val="20"/>
        </w:rPr>
      </w:pPr>
      <w:proofErr w:type="spellStart"/>
      <w:r w:rsidRPr="00300641">
        <w:rPr>
          <w:rFonts w:ascii="Times New Roman" w:hAnsi="Times New Roman"/>
          <w:smallCaps/>
        </w:rPr>
        <w:t>Antonetti</w:t>
      </w:r>
      <w:proofErr w:type="spellEnd"/>
      <w:r w:rsidRPr="00300641">
        <w:rPr>
          <w:rFonts w:ascii="Times New Roman" w:hAnsi="Times New Roman"/>
          <w:smallCaps/>
        </w:rPr>
        <w:t xml:space="preserve">, </w:t>
      </w:r>
      <w:proofErr w:type="spellStart"/>
      <w:r w:rsidRPr="00300641">
        <w:rPr>
          <w:rFonts w:ascii="Times New Roman" w:hAnsi="Times New Roman"/>
          <w:smallCaps/>
        </w:rPr>
        <w:t>Barbon</w:t>
      </w:r>
      <w:proofErr w:type="spellEnd"/>
      <w:r w:rsidRPr="00300641">
        <w:rPr>
          <w:rFonts w:ascii="Times New Roman" w:hAnsi="Times New Roman"/>
          <w:smallCaps/>
        </w:rPr>
        <w:t xml:space="preserve">, </w:t>
      </w:r>
      <w:proofErr w:type="spellStart"/>
      <w:r w:rsidRPr="00300641">
        <w:rPr>
          <w:rFonts w:ascii="Times New Roman" w:hAnsi="Times New Roman"/>
          <w:smallCaps/>
        </w:rPr>
        <w:t>Paganelli</w:t>
      </w:r>
      <w:proofErr w:type="spellEnd"/>
      <w:r w:rsidRPr="00A3139F">
        <w:rPr>
          <w:rFonts w:ascii="Times New Roman" w:hAnsi="Times New Roman"/>
        </w:rPr>
        <w:t xml:space="preserve">, </w:t>
      </w:r>
      <w:r w:rsidRPr="00300641">
        <w:rPr>
          <w:rFonts w:ascii="Times New Roman" w:hAnsi="Times New Roman"/>
          <w:i/>
        </w:rPr>
        <w:t>Prima e poi</w:t>
      </w:r>
      <w:r w:rsidRPr="00A3139F">
        <w:rPr>
          <w:rFonts w:ascii="Times New Roman" w:hAnsi="Times New Roman"/>
        </w:rPr>
        <w:t>, EDB, Bologna 2006,  p.</w:t>
      </w:r>
      <w:r>
        <w:rPr>
          <w:sz w:val="20"/>
          <w:szCs w:val="20"/>
        </w:rPr>
        <w:t>96-97</w:t>
      </w:r>
    </w:p>
    <w:p w:rsidR="005F12D2" w:rsidRDefault="005F12D2" w:rsidP="005F12D2">
      <w:pPr>
        <w:pStyle w:val="Sandra"/>
        <w:rPr>
          <w:sz w:val="20"/>
          <w:szCs w:val="20"/>
        </w:rPr>
      </w:pPr>
      <w:r>
        <w:rPr>
          <w:sz w:val="20"/>
          <w:szCs w:val="20"/>
        </w:rPr>
        <w:t xml:space="preserve">La Via, </w:t>
      </w:r>
      <w:proofErr w:type="spellStart"/>
      <w:r>
        <w:rPr>
          <w:sz w:val="20"/>
          <w:szCs w:val="20"/>
        </w:rPr>
        <w:t>Antiochia</w:t>
      </w:r>
      <w:proofErr w:type="spellEnd"/>
      <w:r>
        <w:rPr>
          <w:sz w:val="20"/>
          <w:szCs w:val="20"/>
        </w:rPr>
        <w:t xml:space="preserve">, San Paolo, pag. 54 </w:t>
      </w:r>
      <w:r w:rsidRPr="00DA2F07">
        <w:rPr>
          <w:sz w:val="20"/>
          <w:szCs w:val="20"/>
          <w:highlight w:val="yellow"/>
        </w:rPr>
        <w:t xml:space="preserve"> </w:t>
      </w:r>
    </w:p>
    <w:p w:rsidR="005F12D2" w:rsidRDefault="005F12D2" w:rsidP="005F12D2">
      <w:pPr>
        <w:pStyle w:val="Sandra"/>
        <w:rPr>
          <w:sz w:val="20"/>
          <w:szCs w:val="20"/>
        </w:rPr>
      </w:pPr>
    </w:p>
    <w:p w:rsidR="005F12D2" w:rsidRDefault="005F12D2" w:rsidP="005F12D2">
      <w:pPr>
        <w:spacing w:after="0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La via, </w:t>
      </w:r>
      <w:proofErr w:type="spellStart"/>
      <w:r>
        <w:rPr>
          <w:rFonts w:ascii="Times New Roman" w:hAnsi="Times New Roman"/>
          <w:sz w:val="20"/>
          <w:szCs w:val="20"/>
        </w:rPr>
        <w:t>Antiochia</w:t>
      </w:r>
      <w:proofErr w:type="spellEnd"/>
      <w:r>
        <w:rPr>
          <w:rFonts w:ascii="Times New Roman" w:hAnsi="Times New Roman"/>
          <w:sz w:val="20"/>
          <w:szCs w:val="20"/>
        </w:rPr>
        <w:t>, San Paolo, Percorso liturgico, p. 44</w:t>
      </w:r>
      <w:r>
        <w:rPr>
          <w:sz w:val="20"/>
          <w:szCs w:val="20"/>
        </w:rPr>
        <w:t xml:space="preserve"> </w:t>
      </w:r>
    </w:p>
    <w:p w:rsidR="005F12D2" w:rsidRDefault="005F12D2" w:rsidP="005F12D2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Gv</w:t>
      </w:r>
      <w:proofErr w:type="spellEnd"/>
      <w:r>
        <w:rPr>
          <w:sz w:val="20"/>
          <w:szCs w:val="20"/>
        </w:rPr>
        <w:t xml:space="preserve"> 17</w:t>
      </w:r>
    </w:p>
    <w:p w:rsidR="005F12D2" w:rsidRDefault="005F12D2" w:rsidP="005F12D2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Ez</w:t>
      </w:r>
      <w:proofErr w:type="spellEnd"/>
      <w:r>
        <w:rPr>
          <w:sz w:val="20"/>
          <w:szCs w:val="20"/>
        </w:rPr>
        <w:t xml:space="preserve"> 37,15-28</w:t>
      </w:r>
    </w:p>
    <w:p w:rsidR="005F12D2" w:rsidRDefault="005F12D2" w:rsidP="005F12D2">
      <w:pPr>
        <w:spacing w:after="0"/>
        <w:rPr>
          <w:sz w:val="20"/>
          <w:szCs w:val="20"/>
        </w:rPr>
      </w:pPr>
    </w:p>
    <w:p w:rsidR="005F12D2" w:rsidRDefault="005F12D2" w:rsidP="005F12D2"/>
    <w:sectPr w:rsidR="005F12D2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14F7"/>
    <w:rsid w:val="000717B3"/>
    <w:rsid w:val="00167B3D"/>
    <w:rsid w:val="00173909"/>
    <w:rsid w:val="0017751D"/>
    <w:rsid w:val="005F12D2"/>
    <w:rsid w:val="00715301"/>
    <w:rsid w:val="00731953"/>
    <w:rsid w:val="00B25B24"/>
    <w:rsid w:val="00B714F7"/>
    <w:rsid w:val="00B971F2"/>
    <w:rsid w:val="00C85363"/>
    <w:rsid w:val="00D742E7"/>
    <w:rsid w:val="00DB3321"/>
    <w:rsid w:val="00E5358C"/>
    <w:rsid w:val="00EE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1F2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customStyle="1" w:styleId="Sandra">
    <w:name w:val="Sandra"/>
    <w:link w:val="SandraCarattere"/>
    <w:qFormat/>
    <w:rsid w:val="00B714F7"/>
    <w:pPr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2"/>
      <w:lang w:val="it-IT" w:bidi="ar-SA"/>
    </w:rPr>
  </w:style>
  <w:style w:type="character" w:customStyle="1" w:styleId="SandraCarattere">
    <w:name w:val="Sandra Carattere"/>
    <w:basedOn w:val="Carpredefinitoparagrafo"/>
    <w:link w:val="Sandra"/>
    <w:rsid w:val="00B714F7"/>
    <w:rPr>
      <w:rFonts w:ascii="Times New Roman" w:eastAsia="Calibri" w:hAnsi="Times New Roman" w:cs="Times New Roman"/>
      <w:sz w:val="24"/>
      <w:szCs w:val="22"/>
      <w:lang w:val="it-IT" w:bidi="ar-SA"/>
    </w:rPr>
  </w:style>
  <w:style w:type="table" w:styleId="Grigliatabella">
    <w:name w:val="Table Grid"/>
    <w:basedOn w:val="Tabellanormale"/>
    <w:uiPriority w:val="59"/>
    <w:rsid w:val="00B714F7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5358C"/>
    <w:rPr>
      <w:color w:val="0000FF" w:themeColor="hyperlink"/>
      <w:u w:val="single"/>
    </w:rPr>
  </w:style>
  <w:style w:type="paragraph" w:customStyle="1" w:styleId="western">
    <w:name w:val="western"/>
    <w:basedOn w:val="Normale"/>
    <w:rsid w:val="00E535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F12D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14.%20per%20costruire%20insieme" TargetMode="External"/><Relationship Id="rId5" Type="http://schemas.openxmlformats.org/officeDocument/2006/relationships/hyperlink" Target="../Celebrazioni%20Carit&#224;/Preghiera%20per%20l'unit&#224;%20dei%20cristiani.docx" TargetMode="External"/><Relationship Id="rId4" Type="http://schemas.openxmlformats.org/officeDocument/2006/relationships/hyperlink" Target="14.%20Perfetti%20nell'unit&#224;.j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7</cp:revision>
  <dcterms:created xsi:type="dcterms:W3CDTF">2013-09-13T09:50:00Z</dcterms:created>
  <dcterms:modified xsi:type="dcterms:W3CDTF">2014-10-17T16:16:00Z</dcterms:modified>
</cp:coreProperties>
</file>